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="00153BBF">
        <w:rPr>
          <w:rFonts w:asciiTheme="minorHAnsi" w:hAnsiTheme="minorHAnsi" w:cs="Arial"/>
          <w:sz w:val="22"/>
          <w:szCs w:val="22"/>
        </w:rPr>
        <w:t xml:space="preserve">    </w:t>
      </w:r>
      <w:r w:rsidR="00BC56FA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9D18AB">
        <w:rPr>
          <w:rFonts w:asciiTheme="minorHAnsi" w:hAnsiTheme="minorHAnsi" w:cs="Arial"/>
          <w:sz w:val="22"/>
          <w:szCs w:val="22"/>
        </w:rPr>
        <w:t>1</w:t>
      </w:r>
      <w:r w:rsidR="00BB0BAD">
        <w:rPr>
          <w:rFonts w:asciiTheme="minorHAnsi" w:hAnsiTheme="minorHAnsi" w:cs="Arial"/>
          <w:sz w:val="22"/>
          <w:szCs w:val="22"/>
        </w:rPr>
        <w:t>4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564904">
        <w:rPr>
          <w:rFonts w:asciiTheme="minorHAnsi" w:hAnsiTheme="minorHAnsi" w:cs="Arial"/>
          <w:sz w:val="22"/>
          <w:szCs w:val="22"/>
        </w:rPr>
        <w:t>czerwc</w:t>
      </w:r>
      <w:r w:rsidR="009D18AB">
        <w:rPr>
          <w:rFonts w:asciiTheme="minorHAnsi" w:hAnsiTheme="minorHAnsi" w:cs="Arial"/>
          <w:sz w:val="22"/>
          <w:szCs w:val="22"/>
        </w:rPr>
        <w:t>a 2020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 w:rsidR="00153BBF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153BBF" w:rsidRPr="00153BBF" w:rsidRDefault="00153BBF" w:rsidP="00153BBF"/>
    <w:p w:rsidR="0041195F" w:rsidRPr="00592B15" w:rsidRDefault="000B4EF3" w:rsidP="00592B15">
      <w:pPr>
        <w:pStyle w:val="Akapitzlist"/>
        <w:autoSpaceDE w:val="0"/>
        <w:spacing w:after="120"/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9D18AB" w:rsidRPr="009D18AB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="00BB0BAD">
        <w:rPr>
          <w:rFonts w:asciiTheme="minorHAnsi" w:hAnsiTheme="minorHAnsi" w:cs="Arial"/>
          <w:b/>
          <w:sz w:val="22"/>
          <w:szCs w:val="22"/>
        </w:rPr>
        <w:t xml:space="preserve">dokumentacji technicznej, wykonanie warsztatowe </w:t>
      </w:r>
      <w:r w:rsidR="009D18AB" w:rsidRPr="009D18AB">
        <w:rPr>
          <w:rFonts w:asciiTheme="minorHAnsi" w:hAnsiTheme="minorHAnsi" w:cs="Arial"/>
          <w:b/>
          <w:bCs/>
          <w:sz w:val="22"/>
          <w:szCs w:val="22"/>
        </w:rPr>
        <w:t xml:space="preserve">i dostawa </w:t>
      </w:r>
      <w:r w:rsidR="009D18AB">
        <w:rPr>
          <w:rFonts w:asciiTheme="minorHAnsi" w:hAnsiTheme="minorHAnsi" w:cs="Arial"/>
          <w:b/>
          <w:bCs/>
          <w:sz w:val="22"/>
          <w:szCs w:val="22"/>
        </w:rPr>
        <w:t xml:space="preserve">na magazyn </w:t>
      </w:r>
      <w:r w:rsidR="00BB0BAD">
        <w:rPr>
          <w:rFonts w:asciiTheme="minorHAnsi" w:hAnsiTheme="minorHAnsi" w:cs="Arial"/>
          <w:b/>
          <w:bCs/>
          <w:sz w:val="22"/>
          <w:szCs w:val="22"/>
        </w:rPr>
        <w:t xml:space="preserve">podbudowy </w:t>
      </w:r>
      <w:r w:rsidR="0001225D">
        <w:rPr>
          <w:rFonts w:asciiTheme="minorHAnsi" w:hAnsiTheme="minorHAnsi" w:cs="Arial"/>
          <w:b/>
          <w:bCs/>
          <w:sz w:val="22"/>
          <w:szCs w:val="22"/>
        </w:rPr>
        <w:t>przejezdnej</w:t>
      </w:r>
      <w:r w:rsidR="00BB0BAD">
        <w:rPr>
          <w:rFonts w:asciiTheme="minorHAnsi" w:hAnsiTheme="minorHAnsi" w:cs="Arial"/>
          <w:b/>
          <w:bCs/>
          <w:sz w:val="22"/>
          <w:szCs w:val="22"/>
        </w:rPr>
        <w:t xml:space="preserve"> do zraszacza </w:t>
      </w:r>
      <w:r w:rsidR="0001225D">
        <w:rPr>
          <w:rFonts w:asciiTheme="minorHAnsi" w:hAnsiTheme="minorHAnsi" w:cs="Arial"/>
          <w:b/>
          <w:bCs/>
          <w:sz w:val="22"/>
          <w:szCs w:val="22"/>
        </w:rPr>
        <w:t xml:space="preserve">dalekiego zasięgu typu </w:t>
      </w:r>
      <w:r w:rsidR="00BB0BAD">
        <w:rPr>
          <w:rFonts w:asciiTheme="minorHAnsi" w:hAnsiTheme="minorHAnsi" w:cs="Arial"/>
          <w:b/>
          <w:bCs/>
          <w:sz w:val="22"/>
          <w:szCs w:val="22"/>
        </w:rPr>
        <w:t xml:space="preserve">Big Gun </w:t>
      </w:r>
      <w:r w:rsidR="001A0CA9" w:rsidRPr="001A0CA9">
        <w:rPr>
          <w:rFonts w:asciiTheme="minorHAnsi" w:hAnsiTheme="minorHAnsi"/>
          <w:b/>
          <w:sz w:val="22"/>
          <w:szCs w:val="22"/>
        </w:rPr>
        <w:t>SRA150</w:t>
      </w:r>
      <w:r w:rsidR="009D18AB" w:rsidRPr="001A0CA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D18AB" w:rsidRPr="009D18AB">
        <w:rPr>
          <w:rFonts w:asciiTheme="minorHAnsi" w:hAnsiTheme="minorHAnsi"/>
          <w:b/>
          <w:sz w:val="22"/>
          <w:szCs w:val="22"/>
        </w:rPr>
        <w:t xml:space="preserve">dla </w:t>
      </w:r>
      <w:r w:rsidR="001A0CA9">
        <w:rPr>
          <w:rFonts w:asciiTheme="minorHAnsi" w:hAnsiTheme="minorHAnsi"/>
          <w:b/>
          <w:sz w:val="22"/>
          <w:szCs w:val="22"/>
        </w:rPr>
        <w:t xml:space="preserve">potrzeb zraszania magazynu i składowiska odpadów paleniskowych Pióry w </w:t>
      </w:r>
      <w:r w:rsidR="009D18AB" w:rsidRPr="009D18AB">
        <w:rPr>
          <w:rFonts w:asciiTheme="minorHAnsi" w:hAnsiTheme="minorHAnsi"/>
          <w:b/>
          <w:sz w:val="22"/>
          <w:szCs w:val="22"/>
        </w:rPr>
        <w:t xml:space="preserve">Enea Połaniec  S.A. </w:t>
      </w:r>
      <w:r w:rsidR="001A0CA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– 1 sztuka </w:t>
      </w:r>
    </w:p>
    <w:p w:rsidR="0041195F" w:rsidRPr="00CF1BCC" w:rsidRDefault="0041195F" w:rsidP="0041195F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.  Szczegółow</w:t>
      </w:r>
      <w:r>
        <w:rPr>
          <w:rFonts w:asciiTheme="minorHAnsi" w:hAnsiTheme="minorHAnsi" w:cs="Arial"/>
          <w:b/>
          <w:bCs/>
          <w:sz w:val="22"/>
          <w:szCs w:val="22"/>
        </w:rPr>
        <w:t>y zakres oraz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założenia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techniczne dla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>
        <w:rPr>
          <w:rFonts w:asciiTheme="minorHAnsi" w:hAnsiTheme="minorHAnsi" w:cs="Arial"/>
          <w:b/>
          <w:bCs/>
          <w:sz w:val="22"/>
          <w:szCs w:val="22"/>
        </w:rPr>
        <w:t>oraz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dostawy</w:t>
      </w:r>
      <w:r w:rsidRPr="0041195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podbudowy </w:t>
      </w:r>
      <w:r w:rsidR="0001225D">
        <w:rPr>
          <w:rFonts w:asciiTheme="minorHAnsi" w:hAnsiTheme="minorHAnsi" w:cs="Arial"/>
          <w:b/>
          <w:bCs/>
          <w:sz w:val="22"/>
          <w:szCs w:val="22"/>
        </w:rPr>
        <w:t xml:space="preserve">przejezdnej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do zraszacza Big Gun </w:t>
      </w:r>
      <w:r w:rsidRPr="001A0CA9">
        <w:rPr>
          <w:rFonts w:asciiTheme="minorHAnsi" w:hAnsiTheme="minorHAnsi"/>
          <w:b/>
          <w:sz w:val="22"/>
          <w:szCs w:val="22"/>
        </w:rPr>
        <w:t>SRA150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obejmuje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41195F" w:rsidRDefault="0041195F" w:rsidP="0041195F">
      <w:pPr>
        <w:pStyle w:val="Akapitzlist"/>
        <w:numPr>
          <w:ilvl w:val="0"/>
          <w:numId w:val="5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EC71C3">
        <w:rPr>
          <w:rFonts w:asciiTheme="minorHAnsi" w:hAnsiTheme="minorHAnsi"/>
          <w:sz w:val="22"/>
          <w:szCs w:val="22"/>
        </w:rPr>
        <w:t>ykona</w:t>
      </w:r>
      <w:r>
        <w:rPr>
          <w:rFonts w:asciiTheme="minorHAnsi" w:hAnsiTheme="minorHAnsi"/>
          <w:sz w:val="22"/>
          <w:szCs w:val="22"/>
        </w:rPr>
        <w:t xml:space="preserve">nie na podstawie inwentaryzacji obiektowej oraz uzgodnień z Zamawiającym </w:t>
      </w:r>
      <w:r w:rsidRPr="00EC71C3">
        <w:rPr>
          <w:rFonts w:asciiTheme="minorHAnsi" w:hAnsiTheme="minorHAnsi"/>
          <w:sz w:val="22"/>
          <w:szCs w:val="22"/>
        </w:rPr>
        <w:t>dokumentacj</w:t>
      </w:r>
      <w:r>
        <w:rPr>
          <w:rFonts w:asciiTheme="minorHAnsi" w:hAnsiTheme="minorHAnsi"/>
          <w:sz w:val="22"/>
          <w:szCs w:val="22"/>
        </w:rPr>
        <w:t>i</w:t>
      </w:r>
      <w:r w:rsidRPr="00EC71C3">
        <w:rPr>
          <w:rFonts w:asciiTheme="minorHAnsi" w:hAnsiTheme="minorHAnsi"/>
          <w:sz w:val="22"/>
          <w:szCs w:val="22"/>
        </w:rPr>
        <w:t xml:space="preserve"> techniczn</w:t>
      </w:r>
      <w:r>
        <w:rPr>
          <w:rFonts w:asciiTheme="minorHAnsi" w:hAnsiTheme="minorHAnsi"/>
          <w:sz w:val="22"/>
          <w:szCs w:val="22"/>
        </w:rPr>
        <w:t xml:space="preserve">ej dla </w:t>
      </w:r>
      <w:r w:rsidRPr="0041195F">
        <w:rPr>
          <w:rFonts w:asciiTheme="minorHAnsi" w:hAnsiTheme="minorHAnsi" w:cs="Arial"/>
          <w:bCs/>
          <w:sz w:val="22"/>
          <w:szCs w:val="22"/>
        </w:rPr>
        <w:t xml:space="preserve">podbudowy </w:t>
      </w:r>
      <w:r w:rsidR="0001225D">
        <w:rPr>
          <w:rFonts w:asciiTheme="minorHAnsi" w:hAnsiTheme="minorHAnsi" w:cs="Arial"/>
          <w:bCs/>
          <w:sz w:val="22"/>
          <w:szCs w:val="22"/>
        </w:rPr>
        <w:t xml:space="preserve">przejezdnej </w:t>
      </w:r>
      <w:r w:rsidRPr="0041195F">
        <w:rPr>
          <w:rFonts w:asciiTheme="minorHAnsi" w:hAnsiTheme="minorHAnsi" w:cs="Arial"/>
          <w:bCs/>
          <w:sz w:val="22"/>
          <w:szCs w:val="22"/>
        </w:rPr>
        <w:t xml:space="preserve">do zraszacza </w:t>
      </w:r>
      <w:r w:rsidR="0001225D">
        <w:rPr>
          <w:rFonts w:asciiTheme="minorHAnsi" w:hAnsiTheme="minorHAnsi" w:cs="Arial"/>
          <w:bCs/>
          <w:sz w:val="22"/>
          <w:szCs w:val="22"/>
        </w:rPr>
        <w:t xml:space="preserve">dalekiego zasięgu typu </w:t>
      </w:r>
      <w:r w:rsidRPr="0041195F">
        <w:rPr>
          <w:rFonts w:asciiTheme="minorHAnsi" w:hAnsiTheme="minorHAnsi" w:cs="Arial"/>
          <w:bCs/>
          <w:sz w:val="22"/>
          <w:szCs w:val="22"/>
        </w:rPr>
        <w:t xml:space="preserve">Big Gun </w:t>
      </w:r>
      <w:r w:rsidRPr="0041195F">
        <w:rPr>
          <w:rFonts w:asciiTheme="minorHAnsi" w:hAnsiTheme="minorHAnsi"/>
          <w:sz w:val="22"/>
          <w:szCs w:val="22"/>
        </w:rPr>
        <w:t>SRA150</w:t>
      </w:r>
      <w:r>
        <w:rPr>
          <w:rFonts w:asciiTheme="minorHAnsi" w:hAnsiTheme="minorHAnsi"/>
          <w:sz w:val="22"/>
          <w:szCs w:val="22"/>
        </w:rPr>
        <w:t>, przy uwzględnieniu następujących założeń technicznych:</w:t>
      </w:r>
    </w:p>
    <w:p w:rsidR="0041195F" w:rsidRDefault="0041195F" w:rsidP="0041195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Przedmiotowy </w:t>
      </w:r>
      <w:r w:rsidR="000131FA">
        <w:rPr>
          <w:rFonts w:asciiTheme="minorHAnsi" w:hAnsiTheme="minorHAnsi"/>
          <w:sz w:val="22"/>
          <w:szCs w:val="22"/>
        </w:rPr>
        <w:t>zraszacz będzie jednym z kilku stosowanych d</w:t>
      </w:r>
      <w:r w:rsidR="0001225D">
        <w:rPr>
          <w:rFonts w:asciiTheme="minorHAnsi" w:hAnsiTheme="minorHAnsi"/>
          <w:sz w:val="22"/>
          <w:szCs w:val="22"/>
        </w:rPr>
        <w:t>la potrzeb</w:t>
      </w:r>
      <w:r w:rsidR="000131FA">
        <w:rPr>
          <w:rFonts w:asciiTheme="minorHAnsi" w:hAnsiTheme="minorHAnsi"/>
          <w:sz w:val="22"/>
          <w:szCs w:val="22"/>
        </w:rPr>
        <w:t xml:space="preserve"> </w:t>
      </w:r>
      <w:r w:rsidR="005B11C7">
        <w:rPr>
          <w:rFonts w:asciiTheme="minorHAnsi" w:hAnsiTheme="minorHAnsi"/>
          <w:sz w:val="22"/>
          <w:szCs w:val="22"/>
        </w:rPr>
        <w:t>czasowego zraszania kwater maga</w:t>
      </w:r>
      <w:r w:rsidR="000131FA">
        <w:rPr>
          <w:rFonts w:asciiTheme="minorHAnsi" w:hAnsiTheme="minorHAnsi"/>
          <w:sz w:val="22"/>
          <w:szCs w:val="22"/>
        </w:rPr>
        <w:t>zynu odpadów paleniskowych</w:t>
      </w:r>
      <w:r>
        <w:rPr>
          <w:rFonts w:asciiTheme="minorHAnsi" w:hAnsiTheme="minorHAnsi"/>
          <w:sz w:val="22"/>
          <w:szCs w:val="22"/>
        </w:rPr>
        <w:t>,</w:t>
      </w:r>
      <w:r w:rsidR="005B11C7">
        <w:rPr>
          <w:rFonts w:asciiTheme="minorHAnsi" w:hAnsiTheme="minorHAnsi"/>
          <w:sz w:val="22"/>
          <w:szCs w:val="22"/>
        </w:rPr>
        <w:t xml:space="preserve"> </w:t>
      </w:r>
      <w:r w:rsidR="0001225D">
        <w:rPr>
          <w:rFonts w:asciiTheme="minorHAnsi" w:hAnsiTheme="minorHAnsi"/>
          <w:sz w:val="22"/>
          <w:szCs w:val="22"/>
        </w:rPr>
        <w:t xml:space="preserve">które będą na etapie eksploatacyjnym </w:t>
      </w:r>
      <w:r w:rsidR="005B11C7">
        <w:rPr>
          <w:rFonts w:asciiTheme="minorHAnsi" w:hAnsiTheme="minorHAnsi"/>
          <w:sz w:val="22"/>
          <w:szCs w:val="22"/>
        </w:rPr>
        <w:t>w trakcie i po zakończeniu urabiania tych odpadów,</w:t>
      </w:r>
    </w:p>
    <w:p w:rsidR="00EA2673" w:rsidRDefault="005B11C7" w:rsidP="00783811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A2673">
        <w:rPr>
          <w:rFonts w:asciiTheme="minorHAnsi" w:hAnsiTheme="minorHAnsi"/>
          <w:sz w:val="22"/>
          <w:szCs w:val="22"/>
        </w:rPr>
        <w:t>Podbudowa powinna gwarantować stabilność zraszacza, posadowi</w:t>
      </w:r>
      <w:r w:rsidR="00A850CA" w:rsidRPr="00EA2673">
        <w:rPr>
          <w:rFonts w:asciiTheme="minorHAnsi" w:hAnsiTheme="minorHAnsi"/>
          <w:sz w:val="22"/>
          <w:szCs w:val="22"/>
        </w:rPr>
        <w:t>onego na nierównym polu kwatery</w:t>
      </w:r>
      <w:r w:rsidR="000C7948">
        <w:rPr>
          <w:rFonts w:asciiTheme="minorHAnsi" w:hAnsiTheme="minorHAnsi"/>
          <w:sz w:val="22"/>
          <w:szCs w:val="22"/>
        </w:rPr>
        <w:t xml:space="preserve"> z odpadami</w:t>
      </w:r>
      <w:r w:rsidR="00EA2673">
        <w:rPr>
          <w:rFonts w:asciiTheme="minorHAnsi" w:hAnsiTheme="minorHAnsi"/>
          <w:sz w:val="22"/>
          <w:szCs w:val="22"/>
        </w:rPr>
        <w:t>,</w:t>
      </w:r>
    </w:p>
    <w:p w:rsidR="005B11C7" w:rsidRPr="00EA2673" w:rsidRDefault="005B11C7" w:rsidP="00783811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A2673">
        <w:rPr>
          <w:rFonts w:asciiTheme="minorHAnsi" w:hAnsiTheme="minorHAnsi"/>
          <w:sz w:val="22"/>
          <w:szCs w:val="22"/>
        </w:rPr>
        <w:t>Zasilanie wod</w:t>
      </w:r>
      <w:r w:rsidR="00A850CA" w:rsidRPr="00EA2673">
        <w:rPr>
          <w:rFonts w:asciiTheme="minorHAnsi" w:hAnsiTheme="minorHAnsi"/>
          <w:sz w:val="22"/>
          <w:szCs w:val="22"/>
        </w:rPr>
        <w:t>ą</w:t>
      </w:r>
      <w:r w:rsidRPr="00EA2673">
        <w:rPr>
          <w:rFonts w:asciiTheme="minorHAnsi" w:hAnsiTheme="minorHAnsi"/>
          <w:sz w:val="22"/>
          <w:szCs w:val="22"/>
        </w:rPr>
        <w:t xml:space="preserve"> odbywać się będzie z istniejących rurociągów zraszania</w:t>
      </w:r>
      <w:r w:rsidR="000C7948">
        <w:rPr>
          <w:rFonts w:asciiTheme="minorHAnsi" w:hAnsiTheme="minorHAnsi"/>
          <w:sz w:val="22"/>
          <w:szCs w:val="22"/>
        </w:rPr>
        <w:t xml:space="preserve"> zasilanych wodą powrotną</w:t>
      </w:r>
      <w:r w:rsidRPr="00EA2673">
        <w:rPr>
          <w:rFonts w:asciiTheme="minorHAnsi" w:hAnsiTheme="minorHAnsi"/>
          <w:sz w:val="22"/>
          <w:szCs w:val="22"/>
        </w:rPr>
        <w:t>, przy wykorzystaniu węży elastycznych np. typu p.poż,</w:t>
      </w:r>
    </w:p>
    <w:p w:rsidR="005B11C7" w:rsidRDefault="005B11C7" w:rsidP="0041195F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Długość zasilania elastycznego </w:t>
      </w:r>
      <w:r w:rsidR="00A850CA">
        <w:rPr>
          <w:rFonts w:asciiTheme="minorHAnsi" w:hAnsiTheme="minorHAnsi"/>
          <w:sz w:val="22"/>
          <w:szCs w:val="22"/>
        </w:rPr>
        <w:t xml:space="preserve">zabudowanego na podbudowie powinna </w:t>
      </w:r>
      <w:r>
        <w:rPr>
          <w:rFonts w:asciiTheme="minorHAnsi" w:hAnsiTheme="minorHAnsi"/>
          <w:sz w:val="22"/>
          <w:szCs w:val="22"/>
        </w:rPr>
        <w:t xml:space="preserve">wynosić </w:t>
      </w:r>
      <w:r w:rsidR="00A850CA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około 100 m</w:t>
      </w:r>
      <w:r w:rsidR="00A850CA">
        <w:rPr>
          <w:rFonts w:asciiTheme="minorHAnsi" w:hAnsiTheme="minorHAnsi"/>
          <w:sz w:val="22"/>
          <w:szCs w:val="22"/>
        </w:rPr>
        <w:t xml:space="preserve"> i jest elementem dostawy,</w:t>
      </w:r>
      <w:r w:rsidR="000C7948">
        <w:rPr>
          <w:rFonts w:asciiTheme="minorHAnsi" w:hAnsiTheme="minorHAnsi"/>
          <w:sz w:val="22"/>
          <w:szCs w:val="22"/>
        </w:rPr>
        <w:t xml:space="preserve"> w skład dostawy wchodzi także przyłącze dla węza elastycznego z zaworem do zamontowania do istniejącego kolektora wody,</w:t>
      </w:r>
    </w:p>
    <w:p w:rsidR="005B11C7" w:rsidRPr="00EA2673" w:rsidRDefault="0041195F" w:rsidP="00EA2673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</w:t>
      </w:r>
      <w:r w:rsidR="005B11C7">
        <w:rPr>
          <w:rFonts w:asciiTheme="minorHAnsi" w:hAnsiTheme="minorHAnsi"/>
          <w:sz w:val="22"/>
          <w:szCs w:val="22"/>
        </w:rPr>
        <w:t>dstawa zraszacza powinna być łatwo przejeżdżana po całym polu kwatery magazynu z wykorzystaniem sprzętu typu ciągnik</w:t>
      </w:r>
      <w:r w:rsidR="00A850CA">
        <w:rPr>
          <w:rFonts w:asciiTheme="minorHAnsi" w:hAnsiTheme="minorHAnsi"/>
          <w:sz w:val="22"/>
          <w:szCs w:val="22"/>
        </w:rPr>
        <w:t xml:space="preserve"> kołowy</w:t>
      </w:r>
      <w:r w:rsidR="005B11C7">
        <w:rPr>
          <w:rFonts w:asciiTheme="minorHAnsi" w:hAnsiTheme="minorHAnsi"/>
          <w:sz w:val="22"/>
          <w:szCs w:val="22"/>
        </w:rPr>
        <w:t>,</w:t>
      </w:r>
      <w:r w:rsidR="00EA2673">
        <w:rPr>
          <w:rFonts w:asciiTheme="minorHAnsi" w:hAnsiTheme="minorHAnsi"/>
          <w:sz w:val="22"/>
          <w:szCs w:val="22"/>
        </w:rPr>
        <w:t xml:space="preserve"> </w:t>
      </w:r>
      <w:r w:rsidR="00EA2673">
        <w:rPr>
          <w:rFonts w:asciiTheme="minorHAnsi" w:hAnsiTheme="minorHAnsi"/>
          <w:sz w:val="22"/>
          <w:szCs w:val="22"/>
        </w:rPr>
        <w:t xml:space="preserve">koła gumowe </w:t>
      </w:r>
      <w:r w:rsidR="000C7948">
        <w:rPr>
          <w:rFonts w:asciiTheme="minorHAnsi" w:hAnsiTheme="minorHAnsi"/>
          <w:sz w:val="22"/>
          <w:szCs w:val="22"/>
        </w:rPr>
        <w:t xml:space="preserve">szerokie i </w:t>
      </w:r>
      <w:r w:rsidR="00EA2673">
        <w:rPr>
          <w:rFonts w:asciiTheme="minorHAnsi" w:hAnsiTheme="minorHAnsi"/>
          <w:sz w:val="22"/>
          <w:szCs w:val="22"/>
        </w:rPr>
        <w:t xml:space="preserve">minimum </w:t>
      </w:r>
      <w:r w:rsidR="000C7948">
        <w:rPr>
          <w:rFonts w:asciiTheme="minorHAnsi" w:hAnsiTheme="minorHAnsi"/>
          <w:sz w:val="22"/>
          <w:szCs w:val="22"/>
        </w:rPr>
        <w:t xml:space="preserve">o średnicy opony </w:t>
      </w:r>
      <w:r w:rsidR="00EA2673">
        <w:rPr>
          <w:rFonts w:asciiTheme="minorHAnsi" w:hAnsiTheme="minorHAnsi"/>
          <w:sz w:val="22"/>
          <w:szCs w:val="22"/>
        </w:rPr>
        <w:t>14”,</w:t>
      </w:r>
    </w:p>
    <w:p w:rsidR="0041195F" w:rsidRPr="005B11C7" w:rsidRDefault="000C7948" w:rsidP="005B11C7">
      <w:pPr>
        <w:pStyle w:val="Akapitzlist"/>
        <w:numPr>
          <w:ilvl w:val="1"/>
          <w:numId w:val="5"/>
        </w:numPr>
        <w:spacing w:before="120"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Podbudowa przejezdna</w:t>
      </w:r>
      <w:r w:rsidR="005B11C7">
        <w:rPr>
          <w:rFonts w:asciiTheme="minorHAnsi" w:hAnsiTheme="minorHAnsi"/>
          <w:sz w:val="22"/>
          <w:szCs w:val="22"/>
        </w:rPr>
        <w:t xml:space="preserve"> powinn</w:t>
      </w:r>
      <w:r>
        <w:rPr>
          <w:rFonts w:asciiTheme="minorHAnsi" w:hAnsiTheme="minorHAnsi"/>
          <w:sz w:val="22"/>
          <w:szCs w:val="22"/>
        </w:rPr>
        <w:t>a</w:t>
      </w:r>
      <w:r w:rsidR="005B11C7">
        <w:rPr>
          <w:rFonts w:asciiTheme="minorHAnsi" w:hAnsiTheme="minorHAnsi"/>
          <w:sz w:val="22"/>
          <w:szCs w:val="22"/>
        </w:rPr>
        <w:t xml:space="preserve"> być wyposażon</w:t>
      </w:r>
      <w:r>
        <w:rPr>
          <w:rFonts w:asciiTheme="minorHAnsi" w:hAnsiTheme="minorHAnsi"/>
          <w:sz w:val="22"/>
          <w:szCs w:val="22"/>
        </w:rPr>
        <w:t>a</w:t>
      </w:r>
      <w:r w:rsidR="005B11C7">
        <w:rPr>
          <w:rFonts w:asciiTheme="minorHAnsi" w:hAnsiTheme="minorHAnsi"/>
          <w:sz w:val="22"/>
          <w:szCs w:val="22"/>
        </w:rPr>
        <w:t xml:space="preserve"> w zawór odcinający oraz przyłącze dla węża elastycznego</w:t>
      </w:r>
      <w:r w:rsidR="0041195F" w:rsidRPr="005B11C7">
        <w:rPr>
          <w:rFonts w:asciiTheme="minorHAnsi" w:hAnsiTheme="minorHAnsi"/>
          <w:sz w:val="22"/>
          <w:szCs w:val="22"/>
        </w:rPr>
        <w:t>.</w:t>
      </w:r>
    </w:p>
    <w:p w:rsidR="0041195F" w:rsidRDefault="0041195F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warsztatowe 1 sztuk</w:t>
      </w:r>
      <w:r w:rsidR="005B11C7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</w:t>
      </w:r>
      <w:r w:rsidR="005B11C7">
        <w:rPr>
          <w:rFonts w:asciiTheme="minorHAnsi" w:hAnsiTheme="minorHAnsi"/>
          <w:sz w:val="22"/>
          <w:szCs w:val="22"/>
        </w:rPr>
        <w:t>podbudowy zraszacza</w:t>
      </w:r>
      <w:r>
        <w:rPr>
          <w:rFonts w:asciiTheme="minorHAnsi" w:hAnsiTheme="minorHAnsi"/>
          <w:sz w:val="22"/>
          <w:szCs w:val="22"/>
        </w:rPr>
        <w:t xml:space="preserve"> </w:t>
      </w:r>
      <w:r w:rsidR="00B038AB">
        <w:rPr>
          <w:rFonts w:asciiTheme="minorHAnsi" w:hAnsiTheme="minorHAnsi"/>
          <w:sz w:val="22"/>
          <w:szCs w:val="22"/>
        </w:rPr>
        <w:t xml:space="preserve">wraz z armaturą oraz wężami elastycznymi </w:t>
      </w:r>
      <w:r>
        <w:rPr>
          <w:rFonts w:asciiTheme="minorHAnsi" w:hAnsiTheme="minorHAnsi"/>
          <w:sz w:val="22"/>
          <w:szCs w:val="22"/>
        </w:rPr>
        <w:t>według opracowanej i uzgodnionej z Zamawiającym dokumentacji technicznej.</w:t>
      </w:r>
    </w:p>
    <w:p w:rsidR="004E693E" w:rsidRDefault="004E693E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</w:t>
      </w:r>
      <w:r w:rsidR="000C7948">
        <w:rPr>
          <w:rFonts w:asciiTheme="minorHAnsi" w:hAnsiTheme="minorHAnsi"/>
          <w:sz w:val="22"/>
          <w:szCs w:val="22"/>
        </w:rPr>
        <w:t>ający dopuszcza możliwość udostę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pnienia przedmiotowego zraszacza na czas wykonywania prac warsztatowych.</w:t>
      </w:r>
    </w:p>
    <w:p w:rsidR="0041195F" w:rsidRDefault="0041195F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96507">
        <w:rPr>
          <w:rFonts w:asciiTheme="minorHAnsi" w:hAnsiTheme="minorHAnsi"/>
          <w:sz w:val="22"/>
          <w:szCs w:val="22"/>
        </w:rPr>
        <w:t xml:space="preserve">Dostawa </w:t>
      </w:r>
      <w:r>
        <w:rPr>
          <w:rFonts w:asciiTheme="minorHAnsi" w:hAnsiTheme="minorHAnsi"/>
          <w:sz w:val="22"/>
          <w:szCs w:val="22"/>
        </w:rPr>
        <w:t>1 sztuk</w:t>
      </w:r>
      <w:r w:rsidR="005B11C7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</w:t>
      </w:r>
      <w:r w:rsidR="005B11C7">
        <w:rPr>
          <w:rFonts w:asciiTheme="minorHAnsi" w:hAnsiTheme="minorHAnsi"/>
          <w:sz w:val="22"/>
          <w:szCs w:val="22"/>
        </w:rPr>
        <w:t>podbudowy</w:t>
      </w:r>
      <w:r>
        <w:rPr>
          <w:rFonts w:asciiTheme="minorHAnsi" w:hAnsiTheme="minorHAnsi"/>
          <w:sz w:val="22"/>
          <w:szCs w:val="22"/>
        </w:rPr>
        <w:t xml:space="preserve"> do magazynu Zamawiającego w Enea Połaniec S.A.</w:t>
      </w:r>
      <w:r w:rsidR="00A850CA">
        <w:rPr>
          <w:rFonts w:asciiTheme="minorHAnsi" w:hAnsiTheme="minorHAnsi"/>
          <w:sz w:val="22"/>
          <w:szCs w:val="22"/>
        </w:rPr>
        <w:t xml:space="preserve"> wraz z dokumentacją wykonawczą</w:t>
      </w:r>
      <w:r w:rsidRPr="00996507">
        <w:rPr>
          <w:rFonts w:asciiTheme="minorHAnsi" w:hAnsiTheme="minorHAnsi"/>
          <w:sz w:val="22"/>
          <w:szCs w:val="22"/>
        </w:rPr>
        <w:t>.</w:t>
      </w:r>
    </w:p>
    <w:p w:rsidR="0041195F" w:rsidRDefault="0041195F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Opracowanie dla Zamawiającego krótkiej instrukcji dla bezpiecznego </w:t>
      </w:r>
      <w:r w:rsidR="005B11C7">
        <w:rPr>
          <w:rFonts w:asciiTheme="minorHAnsi" w:hAnsiTheme="minorHAnsi"/>
          <w:sz w:val="22"/>
          <w:szCs w:val="22"/>
        </w:rPr>
        <w:t>użytkowania podbudowy wraz ze zraszaczem</w:t>
      </w:r>
      <w:r>
        <w:rPr>
          <w:rFonts w:asciiTheme="minorHAnsi" w:hAnsiTheme="minorHAnsi"/>
          <w:sz w:val="22"/>
          <w:szCs w:val="22"/>
        </w:rPr>
        <w:t>.</w:t>
      </w:r>
    </w:p>
    <w:p w:rsidR="0041195F" w:rsidRPr="00461BE3" w:rsidRDefault="0041195F" w:rsidP="0041195F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61BE3">
        <w:rPr>
          <w:rFonts w:asciiTheme="minorHAnsi" w:hAnsiTheme="minorHAnsi"/>
          <w:sz w:val="22"/>
          <w:szCs w:val="22"/>
        </w:rPr>
        <w:t xml:space="preserve">Wykonanie zabezpieczenia antykorozyjnego </w:t>
      </w:r>
      <w:r>
        <w:rPr>
          <w:rFonts w:asciiTheme="minorHAnsi" w:hAnsiTheme="minorHAnsi"/>
          <w:sz w:val="22"/>
          <w:szCs w:val="22"/>
        </w:rPr>
        <w:t xml:space="preserve">farbą podkładową epoksydową </w:t>
      </w:r>
      <w:r w:rsidR="00265DCE">
        <w:rPr>
          <w:rFonts w:asciiTheme="minorHAnsi" w:hAnsiTheme="minorHAnsi"/>
          <w:sz w:val="22"/>
          <w:szCs w:val="22"/>
        </w:rPr>
        <w:t xml:space="preserve">oraz nawierzchniową </w:t>
      </w:r>
      <w:r w:rsidRPr="00461BE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="00265DCE">
        <w:rPr>
          <w:rFonts w:asciiTheme="minorHAnsi" w:hAnsiTheme="minorHAnsi"/>
          <w:sz w:val="22"/>
          <w:szCs w:val="22"/>
        </w:rPr>
        <w:t xml:space="preserve">łącznej </w:t>
      </w:r>
      <w:r>
        <w:rPr>
          <w:rFonts w:asciiTheme="minorHAnsi" w:hAnsiTheme="minorHAnsi"/>
          <w:sz w:val="22"/>
          <w:szCs w:val="22"/>
        </w:rPr>
        <w:t>grubości po</w:t>
      </w:r>
      <w:r w:rsidRPr="00461BE3">
        <w:rPr>
          <w:rFonts w:asciiTheme="minorHAnsi" w:hAnsiTheme="minorHAnsi"/>
          <w:sz w:val="22"/>
          <w:szCs w:val="22"/>
        </w:rPr>
        <w:t>włok</w:t>
      </w:r>
      <w:r>
        <w:rPr>
          <w:rFonts w:asciiTheme="minorHAnsi" w:hAnsiTheme="minorHAnsi"/>
          <w:sz w:val="22"/>
          <w:szCs w:val="22"/>
        </w:rPr>
        <w:t>i</w:t>
      </w:r>
      <w:r w:rsidR="00265DCE">
        <w:rPr>
          <w:rFonts w:asciiTheme="minorHAnsi" w:hAnsiTheme="minorHAnsi"/>
          <w:sz w:val="22"/>
          <w:szCs w:val="22"/>
        </w:rPr>
        <w:t xml:space="preserve"> minimum </w:t>
      </w:r>
      <w:r w:rsidRPr="00461BE3">
        <w:rPr>
          <w:rFonts w:asciiTheme="minorHAnsi" w:hAnsiTheme="minorHAnsi"/>
          <w:sz w:val="22"/>
          <w:szCs w:val="22"/>
        </w:rPr>
        <w:t>2</w:t>
      </w:r>
      <w:r w:rsidR="00265DCE">
        <w:rPr>
          <w:rFonts w:asciiTheme="minorHAnsi" w:hAnsiTheme="minorHAnsi"/>
          <w:sz w:val="22"/>
          <w:szCs w:val="22"/>
        </w:rPr>
        <w:t>0</w:t>
      </w:r>
      <w:r w:rsidRPr="00461BE3">
        <w:rPr>
          <w:rFonts w:asciiTheme="minorHAnsi" w:hAnsiTheme="minorHAnsi"/>
          <w:sz w:val="22"/>
          <w:szCs w:val="22"/>
        </w:rPr>
        <w:t>0 um, odporną na dział</w:t>
      </w:r>
      <w:r>
        <w:rPr>
          <w:rFonts w:asciiTheme="minorHAnsi" w:hAnsiTheme="minorHAnsi"/>
          <w:sz w:val="22"/>
          <w:szCs w:val="22"/>
        </w:rPr>
        <w:t>anie czynników atmosferycznych.</w:t>
      </w:r>
      <w:r w:rsidR="00B038AB">
        <w:rPr>
          <w:rFonts w:asciiTheme="minorHAnsi" w:hAnsiTheme="minorHAnsi"/>
          <w:sz w:val="22"/>
          <w:szCs w:val="22"/>
        </w:rPr>
        <w:t xml:space="preserve"> Kolorystyka do uzgodnienia.</w:t>
      </w:r>
    </w:p>
    <w:p w:rsidR="0041195F" w:rsidRPr="00CD6A6F" w:rsidRDefault="0041195F" w:rsidP="00462B92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850CA">
        <w:rPr>
          <w:rFonts w:asciiTheme="minorHAnsi" w:hAnsiTheme="minorHAnsi"/>
          <w:sz w:val="22"/>
          <w:szCs w:val="22"/>
        </w:rPr>
        <w:t xml:space="preserve">Oczekiwany przez Zamawiającego termin </w:t>
      </w:r>
      <w:r w:rsidR="00C35A1B" w:rsidRPr="00A850CA">
        <w:rPr>
          <w:rFonts w:asciiTheme="minorHAnsi" w:hAnsiTheme="minorHAnsi"/>
          <w:sz w:val="22"/>
          <w:szCs w:val="22"/>
        </w:rPr>
        <w:t xml:space="preserve">wykonania i </w:t>
      </w:r>
      <w:r w:rsidRPr="00A850CA">
        <w:rPr>
          <w:rFonts w:asciiTheme="minorHAnsi" w:hAnsiTheme="minorHAnsi"/>
          <w:sz w:val="22"/>
          <w:szCs w:val="22"/>
        </w:rPr>
        <w:t xml:space="preserve">dostawy do </w:t>
      </w:r>
      <w:r w:rsidR="00C35A1B" w:rsidRPr="00A850CA">
        <w:rPr>
          <w:rFonts w:asciiTheme="minorHAnsi" w:hAnsiTheme="minorHAnsi"/>
          <w:sz w:val="22"/>
          <w:szCs w:val="22"/>
        </w:rPr>
        <w:t>10</w:t>
      </w:r>
      <w:r w:rsidRPr="00A850CA">
        <w:rPr>
          <w:rFonts w:asciiTheme="minorHAnsi" w:hAnsiTheme="minorHAnsi"/>
          <w:sz w:val="22"/>
          <w:szCs w:val="22"/>
        </w:rPr>
        <w:t xml:space="preserve"> tygodni od otrzymania zamówienia.</w:t>
      </w:r>
    </w:p>
    <w:p w:rsidR="00CD6A6F" w:rsidRPr="00A850CA" w:rsidRDefault="00CD6A6F" w:rsidP="00462B92">
      <w:pPr>
        <w:pStyle w:val="Akapitzlist"/>
        <w:numPr>
          <w:ilvl w:val="0"/>
          <w:numId w:val="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Kryterium wyboru oferty:  cena 100%</w:t>
      </w:r>
    </w:p>
    <w:p w:rsidR="0041195F" w:rsidRPr="00BC56FA" w:rsidRDefault="0041195F" w:rsidP="0041195F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592B15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D00F11" w:rsidRPr="00D12CC6" w:rsidRDefault="0041195F" w:rsidP="00B038AB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</w:t>
      </w:r>
      <w:r w:rsidR="00592B15">
        <w:rPr>
          <w:rFonts w:asciiTheme="minorHAnsi" w:hAnsiTheme="minorHAnsi" w:cs="Arial"/>
          <w:sz w:val="22"/>
          <w:szCs w:val="22"/>
        </w:rPr>
        <w:t xml:space="preserve">                      </w:t>
      </w:r>
      <w:r w:rsidR="00B038AB">
        <w:rPr>
          <w:rFonts w:asciiTheme="minorHAnsi" w:hAnsiTheme="minorHAnsi" w:cs="Arial"/>
          <w:sz w:val="22"/>
          <w:szCs w:val="22"/>
        </w:rPr>
        <w:t>Witold Duna</w:t>
      </w:r>
      <w:r w:rsidR="00504EE5">
        <w:rPr>
          <w:rFonts w:asciiTheme="minorHAnsi" w:hAnsiTheme="minorHAnsi" w:cs="Arial"/>
          <w:sz w:val="22"/>
          <w:szCs w:val="22"/>
        </w:rPr>
        <w:t>l</w:t>
      </w:r>
    </w:p>
    <w:sectPr w:rsidR="00D00F11" w:rsidRPr="00D12CC6" w:rsidSect="00D12CC6">
      <w:pgSz w:w="11906" w:h="16838"/>
      <w:pgMar w:top="1134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98" w:rsidRDefault="00E32A98" w:rsidP="00BE7668">
      <w:r>
        <w:separator/>
      </w:r>
    </w:p>
  </w:endnote>
  <w:endnote w:type="continuationSeparator" w:id="0">
    <w:p w:rsidR="00E32A98" w:rsidRDefault="00E32A98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98" w:rsidRDefault="00E32A98" w:rsidP="00BE7668">
      <w:r>
        <w:separator/>
      </w:r>
    </w:p>
  </w:footnote>
  <w:footnote w:type="continuationSeparator" w:id="0">
    <w:p w:rsidR="00E32A98" w:rsidRDefault="00E32A98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6D77"/>
    <w:multiLevelType w:val="multilevel"/>
    <w:tmpl w:val="570E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" w15:restartNumberingAfterBreak="0">
    <w:nsid w:val="485223F2"/>
    <w:multiLevelType w:val="hybridMultilevel"/>
    <w:tmpl w:val="CA166A2C"/>
    <w:lvl w:ilvl="0" w:tplc="D8C465A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C657E34"/>
    <w:multiLevelType w:val="hybridMultilevel"/>
    <w:tmpl w:val="934C356C"/>
    <w:lvl w:ilvl="0" w:tplc="5792F578">
      <w:start w:val="1"/>
      <w:numFmt w:val="decimal"/>
      <w:lvlText w:val="%1."/>
      <w:lvlJc w:val="left"/>
      <w:pPr>
        <w:ind w:left="757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5" w15:restartNumberingAfterBreak="0">
    <w:nsid w:val="65D01E80"/>
    <w:multiLevelType w:val="multilevel"/>
    <w:tmpl w:val="91E6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422B1"/>
    <w:multiLevelType w:val="hybridMultilevel"/>
    <w:tmpl w:val="961882AA"/>
    <w:lvl w:ilvl="0" w:tplc="AC3E485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225D"/>
    <w:rsid w:val="000131FA"/>
    <w:rsid w:val="00035CE4"/>
    <w:rsid w:val="000405E6"/>
    <w:rsid w:val="00053958"/>
    <w:rsid w:val="0009548C"/>
    <w:rsid w:val="000970E4"/>
    <w:rsid w:val="0009758A"/>
    <w:rsid w:val="000B4EF3"/>
    <w:rsid w:val="000B5D12"/>
    <w:rsid w:val="000C7948"/>
    <w:rsid w:val="000E1EB4"/>
    <w:rsid w:val="000E3D05"/>
    <w:rsid w:val="000E46D6"/>
    <w:rsid w:val="000F057B"/>
    <w:rsid w:val="0011114C"/>
    <w:rsid w:val="001162AD"/>
    <w:rsid w:val="00123634"/>
    <w:rsid w:val="00143AA8"/>
    <w:rsid w:val="00153BBF"/>
    <w:rsid w:val="00165A04"/>
    <w:rsid w:val="0016627B"/>
    <w:rsid w:val="001845A9"/>
    <w:rsid w:val="001A0CA9"/>
    <w:rsid w:val="001A1FEB"/>
    <w:rsid w:val="001A735F"/>
    <w:rsid w:val="001B416B"/>
    <w:rsid w:val="001B4D3B"/>
    <w:rsid w:val="001C7F02"/>
    <w:rsid w:val="001D036E"/>
    <w:rsid w:val="001E7F75"/>
    <w:rsid w:val="001F292D"/>
    <w:rsid w:val="002039B7"/>
    <w:rsid w:val="002054CB"/>
    <w:rsid w:val="00233610"/>
    <w:rsid w:val="002411EF"/>
    <w:rsid w:val="00265DCE"/>
    <w:rsid w:val="00273C87"/>
    <w:rsid w:val="0029257E"/>
    <w:rsid w:val="002A6114"/>
    <w:rsid w:val="002B0C32"/>
    <w:rsid w:val="002C520E"/>
    <w:rsid w:val="002D642B"/>
    <w:rsid w:val="002E2771"/>
    <w:rsid w:val="002E292A"/>
    <w:rsid w:val="002E2FBC"/>
    <w:rsid w:val="0031592D"/>
    <w:rsid w:val="0033190E"/>
    <w:rsid w:val="00341CF4"/>
    <w:rsid w:val="00360FEE"/>
    <w:rsid w:val="00381D70"/>
    <w:rsid w:val="003A1548"/>
    <w:rsid w:val="003A78D9"/>
    <w:rsid w:val="003B48D3"/>
    <w:rsid w:val="003B75F1"/>
    <w:rsid w:val="003D6DD8"/>
    <w:rsid w:val="0041195F"/>
    <w:rsid w:val="00413472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E693E"/>
    <w:rsid w:val="004F39AF"/>
    <w:rsid w:val="00501CD7"/>
    <w:rsid w:val="00504EE5"/>
    <w:rsid w:val="00506558"/>
    <w:rsid w:val="00557812"/>
    <w:rsid w:val="00564904"/>
    <w:rsid w:val="00566379"/>
    <w:rsid w:val="00576DE2"/>
    <w:rsid w:val="0059247F"/>
    <w:rsid w:val="00592B15"/>
    <w:rsid w:val="0059547F"/>
    <w:rsid w:val="005A47E7"/>
    <w:rsid w:val="005B1030"/>
    <w:rsid w:val="005B11C7"/>
    <w:rsid w:val="005B16CC"/>
    <w:rsid w:val="005B438C"/>
    <w:rsid w:val="005C5C1F"/>
    <w:rsid w:val="005E2E40"/>
    <w:rsid w:val="0060131A"/>
    <w:rsid w:val="0060255D"/>
    <w:rsid w:val="0061116C"/>
    <w:rsid w:val="00613B97"/>
    <w:rsid w:val="006200CF"/>
    <w:rsid w:val="00624D5F"/>
    <w:rsid w:val="00625F88"/>
    <w:rsid w:val="00636E85"/>
    <w:rsid w:val="00651A29"/>
    <w:rsid w:val="0065596B"/>
    <w:rsid w:val="00674AE0"/>
    <w:rsid w:val="006915FA"/>
    <w:rsid w:val="00695133"/>
    <w:rsid w:val="006B7128"/>
    <w:rsid w:val="006C24DB"/>
    <w:rsid w:val="006D3316"/>
    <w:rsid w:val="006D7D7A"/>
    <w:rsid w:val="006E11CC"/>
    <w:rsid w:val="006E68F2"/>
    <w:rsid w:val="006E75C9"/>
    <w:rsid w:val="006F271B"/>
    <w:rsid w:val="006F6D7C"/>
    <w:rsid w:val="006F772D"/>
    <w:rsid w:val="0072462A"/>
    <w:rsid w:val="00727E8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B2E7A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40365"/>
    <w:rsid w:val="0094189B"/>
    <w:rsid w:val="00951162"/>
    <w:rsid w:val="0097463F"/>
    <w:rsid w:val="00981135"/>
    <w:rsid w:val="009B382F"/>
    <w:rsid w:val="009C6EE1"/>
    <w:rsid w:val="009D18AB"/>
    <w:rsid w:val="00A03A2D"/>
    <w:rsid w:val="00A13309"/>
    <w:rsid w:val="00A2228D"/>
    <w:rsid w:val="00A31049"/>
    <w:rsid w:val="00A351A9"/>
    <w:rsid w:val="00A35C1B"/>
    <w:rsid w:val="00A55BBE"/>
    <w:rsid w:val="00A700FA"/>
    <w:rsid w:val="00A81A96"/>
    <w:rsid w:val="00A850CA"/>
    <w:rsid w:val="00A93D66"/>
    <w:rsid w:val="00A969EB"/>
    <w:rsid w:val="00AA12D1"/>
    <w:rsid w:val="00AA4354"/>
    <w:rsid w:val="00AA7B4B"/>
    <w:rsid w:val="00AD1939"/>
    <w:rsid w:val="00B038AB"/>
    <w:rsid w:val="00B05B7B"/>
    <w:rsid w:val="00B072DA"/>
    <w:rsid w:val="00B22213"/>
    <w:rsid w:val="00B226C5"/>
    <w:rsid w:val="00B53909"/>
    <w:rsid w:val="00B54DCB"/>
    <w:rsid w:val="00B56E6A"/>
    <w:rsid w:val="00B725E9"/>
    <w:rsid w:val="00B755E4"/>
    <w:rsid w:val="00B7622B"/>
    <w:rsid w:val="00B80483"/>
    <w:rsid w:val="00B81350"/>
    <w:rsid w:val="00B86191"/>
    <w:rsid w:val="00B93EFD"/>
    <w:rsid w:val="00BA4CDE"/>
    <w:rsid w:val="00BA7020"/>
    <w:rsid w:val="00BB0BAD"/>
    <w:rsid w:val="00BC56FA"/>
    <w:rsid w:val="00BD1393"/>
    <w:rsid w:val="00BE5300"/>
    <w:rsid w:val="00BE7505"/>
    <w:rsid w:val="00BE7668"/>
    <w:rsid w:val="00BF23EE"/>
    <w:rsid w:val="00BF2F7B"/>
    <w:rsid w:val="00C0498F"/>
    <w:rsid w:val="00C12517"/>
    <w:rsid w:val="00C23C97"/>
    <w:rsid w:val="00C27434"/>
    <w:rsid w:val="00C35A1B"/>
    <w:rsid w:val="00C37585"/>
    <w:rsid w:val="00C40162"/>
    <w:rsid w:val="00C500AB"/>
    <w:rsid w:val="00C62888"/>
    <w:rsid w:val="00C77451"/>
    <w:rsid w:val="00C84266"/>
    <w:rsid w:val="00C8562A"/>
    <w:rsid w:val="00CC4A6C"/>
    <w:rsid w:val="00CD6A6F"/>
    <w:rsid w:val="00CE19F3"/>
    <w:rsid w:val="00CE6E1D"/>
    <w:rsid w:val="00CF1BCC"/>
    <w:rsid w:val="00D00A74"/>
    <w:rsid w:val="00D00F11"/>
    <w:rsid w:val="00D101C7"/>
    <w:rsid w:val="00D12CC6"/>
    <w:rsid w:val="00D15157"/>
    <w:rsid w:val="00D179DE"/>
    <w:rsid w:val="00D36B5E"/>
    <w:rsid w:val="00D46E25"/>
    <w:rsid w:val="00D6640F"/>
    <w:rsid w:val="00D8455B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10B7A"/>
    <w:rsid w:val="00E16A61"/>
    <w:rsid w:val="00E21AEA"/>
    <w:rsid w:val="00E238CF"/>
    <w:rsid w:val="00E240DE"/>
    <w:rsid w:val="00E32A98"/>
    <w:rsid w:val="00E374F7"/>
    <w:rsid w:val="00E5511F"/>
    <w:rsid w:val="00E5631E"/>
    <w:rsid w:val="00E56942"/>
    <w:rsid w:val="00E849E6"/>
    <w:rsid w:val="00E8790C"/>
    <w:rsid w:val="00E87D39"/>
    <w:rsid w:val="00E976E7"/>
    <w:rsid w:val="00EA2673"/>
    <w:rsid w:val="00ED708D"/>
    <w:rsid w:val="00EE5D6C"/>
    <w:rsid w:val="00EF402E"/>
    <w:rsid w:val="00EF6778"/>
    <w:rsid w:val="00F12B2E"/>
    <w:rsid w:val="00F37403"/>
    <w:rsid w:val="00F43A06"/>
    <w:rsid w:val="00F43CCA"/>
    <w:rsid w:val="00F91C48"/>
    <w:rsid w:val="00F95F12"/>
    <w:rsid w:val="00FA79BF"/>
    <w:rsid w:val="00FB4051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E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aliases w:val="Wypunktowanie,lp1,Preambuła,Tytuły,Lista num,Conclusion de partie,Body Texte,List Paragraph1,Para. de Liste,1_literowka,Literowanie,Lista - poziom 1,Tabela - naglowek,SM-nagłówek2,CP-UC"/>
    <w:basedOn w:val="Normalny"/>
    <w:link w:val="AkapitzlistZnak"/>
    <w:uiPriority w:val="34"/>
    <w:qFormat/>
    <w:rsid w:val="00461572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,Conclusion de partie Znak,Body Texte Znak,List Paragraph1 Znak,Para. de Liste Znak,1_literowka Znak,Literowanie Znak,Lista - poziom 1 Znak,Tabela - naglowek Znak"/>
    <w:basedOn w:val="Domylnaczcionkaakapitu"/>
    <w:link w:val="Akapitzlist"/>
    <w:uiPriority w:val="34"/>
    <w:qFormat/>
    <w:locked/>
    <w:rsid w:val="009D18A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E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504E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04EE5"/>
    <w:rPr>
      <w:sz w:val="24"/>
      <w:szCs w:val="24"/>
    </w:rPr>
  </w:style>
  <w:style w:type="paragraph" w:customStyle="1" w:styleId="tbpoz1">
    <w:name w:val="tbpoz1"/>
    <w:basedOn w:val="Normalny"/>
    <w:rsid w:val="00504EE5"/>
    <w:pPr>
      <w:spacing w:before="75" w:after="75"/>
    </w:pPr>
    <w:rPr>
      <w:sz w:val="24"/>
      <w:szCs w:val="24"/>
    </w:rPr>
  </w:style>
  <w:style w:type="character" w:customStyle="1" w:styleId="tip2">
    <w:name w:val="tip2"/>
    <w:basedOn w:val="Domylnaczcionkaakapitu"/>
    <w:rsid w:val="00504EE5"/>
    <w:rPr>
      <w:b w:val="0"/>
      <w:bCs w:val="0"/>
      <w:vanish/>
      <w:webHidden w:val="0"/>
      <w:color w:val="454545"/>
      <w:bdr w:val="single" w:sz="6" w:space="8" w:color="999999" w:frame="1"/>
      <w:shd w:val="clear" w:color="auto" w:fill="EFEFEF"/>
      <w:specVanish w:val="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04E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04EE5"/>
    <w:rPr>
      <w:rFonts w:ascii="Arial" w:hAnsi="Arial" w:cs="Arial"/>
      <w:vanish/>
      <w:sz w:val="16"/>
      <w:szCs w:val="16"/>
    </w:rPr>
  </w:style>
  <w:style w:type="character" w:customStyle="1" w:styleId="dokoszykakartaproduktu2">
    <w:name w:val="dokoszykakartaproduktu2"/>
    <w:basedOn w:val="Domylnaczcionkaakapitu"/>
    <w:rsid w:val="00504EE5"/>
    <w:rPr>
      <w:i w:val="0"/>
      <w:iCs w:val="0"/>
      <w:vanish w:val="0"/>
      <w:webHidden w:val="0"/>
      <w:color w:val="FFFFFF"/>
      <w:sz w:val="29"/>
      <w:szCs w:val="29"/>
      <w:specVanish w:val="0"/>
    </w:rPr>
  </w:style>
  <w:style w:type="character" w:customStyle="1" w:styleId="info3">
    <w:name w:val="info3"/>
    <w:basedOn w:val="Domylnaczcionkaakapitu"/>
    <w:rsid w:val="00504EE5"/>
    <w:rPr>
      <w:vanish w:val="0"/>
      <w:webHidden w:val="0"/>
      <w:sz w:val="26"/>
      <w:szCs w:val="26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04E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04E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12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01466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4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5098">
                      <w:marLeft w:val="0"/>
                      <w:marRight w:val="0"/>
                      <w:marTop w:val="150"/>
                      <w:marBottom w:val="75"/>
                      <w:divBdr>
                        <w:top w:val="dotted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930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0072">
                  <w:marLeft w:val="0"/>
                  <w:marRight w:val="0"/>
                  <w:marTop w:val="0"/>
                  <w:marBottom w:val="150"/>
                  <w:divBdr>
                    <w:top w:val="dotted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74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2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0312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9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2839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4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2336">
                      <w:marLeft w:val="0"/>
                      <w:marRight w:val="0"/>
                      <w:marTop w:val="150"/>
                      <w:marBottom w:val="75"/>
                      <w:divBdr>
                        <w:top w:val="dotted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6874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3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4986">
                  <w:marLeft w:val="0"/>
                  <w:marRight w:val="0"/>
                  <w:marTop w:val="0"/>
                  <w:marBottom w:val="150"/>
                  <w:divBdr>
                    <w:top w:val="dotted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8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2219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A089-CA30-401D-8EDB-49F16D7A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4</cp:revision>
  <cp:lastPrinted>2011-11-16T11:54:00Z</cp:lastPrinted>
  <dcterms:created xsi:type="dcterms:W3CDTF">2020-06-24T11:40:00Z</dcterms:created>
  <dcterms:modified xsi:type="dcterms:W3CDTF">2020-06-24T11:48:00Z</dcterms:modified>
</cp:coreProperties>
</file>